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DDD0E" w14:textId="77777777" w:rsidR="0044325B" w:rsidRDefault="0044325B" w:rsidP="0044325B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F6425E" w14:textId="77777777" w:rsidR="0044325B" w:rsidRDefault="0044325B" w:rsidP="0044325B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5CF9A6" w14:textId="77777777" w:rsidR="0044325B" w:rsidRDefault="0044325B" w:rsidP="0044325B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E2258D" w14:textId="77777777" w:rsidR="0044325B" w:rsidRDefault="0044325B" w:rsidP="0044325B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C780AB" w14:textId="77777777" w:rsidR="0044325B" w:rsidRDefault="0044325B" w:rsidP="0044325B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9FEFEC" w14:textId="77777777" w:rsidR="0044325B" w:rsidRDefault="0044325B" w:rsidP="0044325B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C3F55E" w14:textId="77777777" w:rsidR="0044325B" w:rsidRDefault="0044325B" w:rsidP="0044325B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A8FFAD" w14:textId="77777777" w:rsidR="0044325B" w:rsidRDefault="0044325B" w:rsidP="0044325B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65524E" w14:textId="77777777" w:rsidR="0044325B" w:rsidRDefault="0044325B" w:rsidP="0044325B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137EF5" w14:textId="77777777" w:rsidR="0044325B" w:rsidRDefault="0044325B" w:rsidP="0044325B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FA6A53" w14:textId="77777777" w:rsidR="0044325B" w:rsidRDefault="0044325B" w:rsidP="0044325B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CDCC84" w14:textId="77777777" w:rsidR="0044325B" w:rsidRDefault="0044325B" w:rsidP="0044325B">
      <w:pPr>
        <w:shd w:val="clear" w:color="auto" w:fill="FFFFFF"/>
        <w:tabs>
          <w:tab w:val="num" w:pos="7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16BDF2" w14:textId="0C9814AD" w:rsidR="0044325B" w:rsidRPr="0044325B" w:rsidRDefault="009D59D2" w:rsidP="0044325B">
      <w:pPr>
        <w:shd w:val="clear" w:color="auto" w:fill="FFFFFF"/>
        <w:tabs>
          <w:tab w:val="num" w:pos="72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25B">
        <w:rPr>
          <w:rFonts w:ascii="Times New Roman" w:hAnsi="Times New Roman" w:cs="Times New Roman"/>
          <w:sz w:val="24"/>
          <w:szCs w:val="24"/>
        </w:rPr>
        <w:t>Improving Negotiation</w:t>
      </w:r>
    </w:p>
    <w:p w14:paraId="20C737CD" w14:textId="64EE4AF5" w:rsidR="0044325B" w:rsidRPr="0044325B" w:rsidRDefault="009D59D2" w:rsidP="0044325B">
      <w:pPr>
        <w:shd w:val="clear" w:color="auto" w:fill="FFFFFF"/>
        <w:tabs>
          <w:tab w:val="num" w:pos="72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25B">
        <w:rPr>
          <w:rFonts w:ascii="Times New Roman" w:hAnsi="Times New Roman" w:cs="Times New Roman"/>
          <w:sz w:val="24"/>
          <w:szCs w:val="24"/>
        </w:rPr>
        <w:t>Name</w:t>
      </w:r>
    </w:p>
    <w:p w14:paraId="5FF307E7" w14:textId="5D5952F0" w:rsidR="0044325B" w:rsidRPr="0044325B" w:rsidRDefault="009D59D2" w:rsidP="0044325B">
      <w:pPr>
        <w:shd w:val="clear" w:color="auto" w:fill="FFFFFF"/>
        <w:tabs>
          <w:tab w:val="num" w:pos="72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25B">
        <w:rPr>
          <w:rFonts w:ascii="Times New Roman" w:hAnsi="Times New Roman" w:cs="Times New Roman"/>
          <w:sz w:val="24"/>
          <w:szCs w:val="24"/>
        </w:rPr>
        <w:t>Institution</w:t>
      </w:r>
    </w:p>
    <w:p w14:paraId="09830C34" w14:textId="77777777" w:rsidR="0044325B" w:rsidRPr="0044325B" w:rsidRDefault="0044325B" w:rsidP="0044325B">
      <w:pPr>
        <w:shd w:val="clear" w:color="auto" w:fill="FFFFFF"/>
        <w:tabs>
          <w:tab w:val="num" w:pos="720"/>
        </w:tabs>
        <w:spacing w:after="0"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5581D4B0" w14:textId="77777777" w:rsidR="0044325B" w:rsidRPr="0044325B" w:rsidRDefault="0044325B" w:rsidP="0044325B">
      <w:pPr>
        <w:shd w:val="clear" w:color="auto" w:fill="FFFFFF"/>
        <w:tabs>
          <w:tab w:val="num" w:pos="720"/>
        </w:tabs>
        <w:spacing w:after="0" w:line="480" w:lineRule="auto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</w:p>
    <w:p w14:paraId="70C953CE" w14:textId="77777777" w:rsidR="0044325B" w:rsidRDefault="0044325B" w:rsidP="0044325B">
      <w:pPr>
        <w:shd w:val="clear" w:color="auto" w:fill="FFFFFF"/>
        <w:tabs>
          <w:tab w:val="num" w:pos="720"/>
        </w:tabs>
        <w:spacing w:after="0" w:line="480" w:lineRule="auto"/>
        <w:ind w:left="720" w:hanging="360"/>
      </w:pPr>
    </w:p>
    <w:p w14:paraId="76A0E6F1" w14:textId="77777777" w:rsidR="0044325B" w:rsidRDefault="0044325B" w:rsidP="00C57452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15C894FA" w14:textId="77777777" w:rsidR="0044325B" w:rsidRDefault="0044325B" w:rsidP="00C57452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4B08042D" w14:textId="77777777" w:rsidR="0044325B" w:rsidRDefault="0044325B" w:rsidP="00C57452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0D950585" w14:textId="77777777" w:rsidR="0044325B" w:rsidRDefault="0044325B" w:rsidP="00C57452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29018A9F" w14:textId="77777777" w:rsidR="0044325B" w:rsidRDefault="0044325B" w:rsidP="00C57452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3B2FBE4B" w14:textId="77777777" w:rsidR="0044325B" w:rsidRDefault="0044325B" w:rsidP="00C57452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31A4167E" w14:textId="77777777" w:rsidR="0044325B" w:rsidRDefault="0044325B" w:rsidP="00C57452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7EFFB20B" w14:textId="77777777" w:rsidR="0044325B" w:rsidRDefault="0044325B" w:rsidP="00C57452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325E3AC5" w14:textId="77777777" w:rsidR="0044325B" w:rsidRDefault="0044325B" w:rsidP="00C57452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64016B42" w14:textId="77777777" w:rsidR="0044325B" w:rsidRDefault="0044325B" w:rsidP="00C57452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257CBF0F" w14:textId="77777777" w:rsidR="0044325B" w:rsidRDefault="0044325B" w:rsidP="00C57452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3DBA747F" w14:textId="77777777" w:rsidR="0044325B" w:rsidRDefault="0044325B" w:rsidP="00C57452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35140201" w14:textId="77777777" w:rsidR="0044325B" w:rsidRDefault="0044325B" w:rsidP="00C57452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5B9DC058" w14:textId="77777777" w:rsidR="0044325B" w:rsidRDefault="0044325B" w:rsidP="00C57452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4DE8E3F5" w14:textId="77777777" w:rsidR="0044325B" w:rsidRDefault="0044325B" w:rsidP="00C57452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7A7E0EBC" w14:textId="77777777" w:rsidR="0044325B" w:rsidRDefault="0044325B" w:rsidP="00C57452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51082F3E" w14:textId="77777777" w:rsidR="0044325B" w:rsidRDefault="0044325B" w:rsidP="00C57452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42093B8F" w14:textId="77777777" w:rsidR="0044325B" w:rsidRDefault="0044325B" w:rsidP="00C57452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773EB536" w14:textId="77777777" w:rsidR="0044325B" w:rsidRDefault="0044325B" w:rsidP="00C57452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3BBAD7C5" w14:textId="77777777" w:rsidR="0044325B" w:rsidRDefault="0044325B" w:rsidP="00C57452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09F483DA" w14:textId="77777777" w:rsidR="0044325B" w:rsidRDefault="0044325B" w:rsidP="00C57452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0472E929" w14:textId="77777777" w:rsidR="0044325B" w:rsidRDefault="0044325B" w:rsidP="00C57452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47678EC1" w14:textId="77777777" w:rsidR="0044325B" w:rsidRDefault="0044325B" w:rsidP="00C57452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6ADC592D" w14:textId="77777777" w:rsidR="0044325B" w:rsidRDefault="0044325B" w:rsidP="00C57452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2256161A" w14:textId="77777777" w:rsidR="0044325B" w:rsidRDefault="0044325B" w:rsidP="00C57452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5B9A9592" w14:textId="77777777" w:rsidR="0044325B" w:rsidRDefault="0044325B" w:rsidP="00C57452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5468EFBC" w14:textId="77777777" w:rsidR="0044325B" w:rsidRDefault="0044325B" w:rsidP="00C57452">
      <w:pPr>
        <w:shd w:val="clear" w:color="auto" w:fill="FFFFFF"/>
        <w:tabs>
          <w:tab w:val="num" w:pos="720"/>
        </w:tabs>
        <w:spacing w:after="0" w:line="240" w:lineRule="auto"/>
        <w:ind w:left="720" w:hanging="360"/>
      </w:pPr>
    </w:p>
    <w:p w14:paraId="6537CE37" w14:textId="5D371C4B" w:rsidR="0085421D" w:rsidRPr="0085421D" w:rsidRDefault="009D59D2" w:rsidP="0085421D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1D">
        <w:rPr>
          <w:rFonts w:ascii="Times New Roman" w:hAnsi="Times New Roman" w:cs="Times New Roman"/>
          <w:sz w:val="24"/>
          <w:szCs w:val="24"/>
        </w:rPr>
        <w:t>Improving Negotiation</w:t>
      </w:r>
    </w:p>
    <w:p w14:paraId="7D046A7E" w14:textId="28EEF8B0" w:rsidR="00853037" w:rsidRDefault="009D59D2" w:rsidP="00A557FA">
      <w:pPr>
        <w:spacing w:line="480" w:lineRule="auto"/>
        <w:ind w:firstLine="720"/>
      </w:pPr>
      <w:r>
        <w:t xml:space="preserve">Many organizations across the globe entirely depend on the process of negotiation for better performance in their operations. The essentiality </w:t>
      </w:r>
      <w:r>
        <w:t>of the negotiation process cannot be in any way underestimated. Organizations have found themselves losing very suitable opportunities in their operation as a result of failure to initiate proper and effective negotiation with related parties. Why should a</w:t>
      </w:r>
      <w:r>
        <w:t xml:space="preserve">n organization fail to initiate an effective negotiation anyway? This paper will discuss some factors that T-Mobile &amp; Sprint organizations could have initiated to improve their organization </w:t>
      </w:r>
      <w:r w:rsidR="00B95CAE">
        <w:t>performance. The</w:t>
      </w:r>
      <w:r>
        <w:t xml:space="preserve"> paper will also discuss some ethical approaches p</w:t>
      </w:r>
      <w:r>
        <w:t xml:space="preserve">racticed in the two </w:t>
      </w:r>
      <w:r w:rsidR="00B95CAE">
        <w:t>organizations</w:t>
      </w:r>
      <w:r>
        <w:t xml:space="preserve"> and their impact on the </w:t>
      </w:r>
      <w:r w:rsidR="00B95CAE">
        <w:t>negotiation process</w:t>
      </w:r>
      <w:r>
        <w:t>.</w:t>
      </w:r>
    </w:p>
    <w:p w14:paraId="45B6226F" w14:textId="318250B5" w:rsidR="00C92FAF" w:rsidRDefault="009D59D2" w:rsidP="00A557FA">
      <w:pPr>
        <w:spacing w:line="480" w:lineRule="auto"/>
        <w:ind w:firstLine="720"/>
      </w:pPr>
      <w:r>
        <w:t>First, the</w:t>
      </w:r>
      <w:r w:rsidR="00B95CAE">
        <w:t xml:space="preserve"> factor of power is very essential for a successful negotiation process. </w:t>
      </w:r>
      <w:r>
        <w:t xml:space="preserve"> The existence of power in any process of organization is based on the position of the persona</w:t>
      </w:r>
      <w:r>
        <w:t xml:space="preserve">lity of the negotiator. Power is a very dynamic phenomenon and can change several things as far as the negotiation process is concerned. </w:t>
      </w:r>
      <w:r w:rsidR="00730F22">
        <w:t xml:space="preserve">According to Keltner, Gruenfeld, and Anderson (2003), power can influence two fundamental behavior systems that have implications for the initiation process – the behavioral approach system (BAS) and the behavioral inhibition system (BIS). This concept explains why having relative </w:t>
      </w:r>
      <w:r w:rsidR="00362FBF">
        <w:t>bargaining</w:t>
      </w:r>
      <w:r w:rsidR="00730F22">
        <w:t xml:space="preserve"> power makes someone have increased attention to any possible rewards related to </w:t>
      </w:r>
      <w:r w:rsidR="00362FBF">
        <w:t>initiating</w:t>
      </w:r>
      <w:r w:rsidR="00730F22">
        <w:t xml:space="preserve"> a negotiation.</w:t>
      </w:r>
      <w:r w:rsidR="00362FBF">
        <w:t xml:space="preserve"> Also, power </w:t>
      </w:r>
      <w:r w:rsidR="00D81C6B">
        <w:t>makes the</w:t>
      </w:r>
      <w:r w:rsidR="00362FBF">
        <w:t xml:space="preserve"> negotiator navigate  when it </w:t>
      </w:r>
      <w:r w:rsidR="00D81C6B">
        <w:t>comes</w:t>
      </w:r>
      <w:r w:rsidR="00362FBF">
        <w:t xml:space="preserve"> to the process </w:t>
      </w:r>
      <w:r w:rsidR="0085421D">
        <w:t>because, he</w:t>
      </w:r>
      <w:r w:rsidR="00362FBF">
        <w:t xml:space="preserve"> or she is likely to less adhere to the </w:t>
      </w:r>
      <w:r w:rsidR="0085421D">
        <w:t>norms, threats</w:t>
      </w:r>
      <w:r w:rsidR="00362FBF">
        <w:t xml:space="preserve">, and standards </w:t>
      </w:r>
      <w:r w:rsidR="0085421D">
        <w:t xml:space="preserve">barriers. </w:t>
      </w:r>
      <w:r w:rsidR="00362FBF">
        <w:t xml:space="preserve">as such, the negotiator can pursue his or her negotiation goals. On the other </w:t>
      </w:r>
      <w:r w:rsidR="00D81C6B">
        <w:t>hand, a</w:t>
      </w:r>
      <w:r w:rsidR="00362FBF">
        <w:t xml:space="preserve"> person without power is likely to choose avoidance or fear to negotiate.</w:t>
      </w:r>
    </w:p>
    <w:p w14:paraId="3104CD07" w14:textId="6D250409" w:rsidR="00924A00" w:rsidRDefault="009D59D2" w:rsidP="00A557FA">
      <w:pPr>
        <w:spacing w:line="480" w:lineRule="auto"/>
        <w:ind w:firstLine="720"/>
      </w:pPr>
      <w:r>
        <w:t xml:space="preserve">Since business is all about negotiating with any party be it </w:t>
      </w:r>
      <w:r w:rsidR="0085421D">
        <w:t>clients, advertisers, manufacturers</w:t>
      </w:r>
      <w:r>
        <w:t xml:space="preserve">, or even </w:t>
      </w:r>
      <w:r w:rsidR="0085421D">
        <w:t>investors, it</w:t>
      </w:r>
      <w:r>
        <w:t xml:space="preserve"> is important that the organization factor powe</w:t>
      </w:r>
      <w:r>
        <w:t xml:space="preserve">r in their mode of negotiation. This will </w:t>
      </w:r>
      <w:r>
        <w:lastRenderedPageBreak/>
        <w:t xml:space="preserve">help the organization to be able to </w:t>
      </w:r>
      <w:r w:rsidR="0085421D">
        <w:t>initiate</w:t>
      </w:r>
      <w:r>
        <w:t xml:space="preserve"> any negotiation. As such, the organization will be able to enj</w:t>
      </w:r>
      <w:r w:rsidR="00283D5F">
        <w:t xml:space="preserve">oy the </w:t>
      </w:r>
      <w:r w:rsidR="0085421D">
        <w:t>benefits</w:t>
      </w:r>
      <w:r w:rsidR="00283D5F">
        <w:t xml:space="preserve"> such as the first offer benefit. The first offer is an important presenter for any organization process and also helps to predict the exact negotiation. </w:t>
      </w:r>
    </w:p>
    <w:p w14:paraId="5C59B4FD" w14:textId="0CAE3381" w:rsidR="00283D5F" w:rsidRDefault="00D81C6B" w:rsidP="00A557FA">
      <w:pPr>
        <w:spacing w:line="480" w:lineRule="auto"/>
        <w:ind w:firstLine="720"/>
      </w:pPr>
      <w:r>
        <w:t>Besides, if</w:t>
      </w:r>
      <w:r w:rsidR="009D59D2">
        <w:t xml:space="preserve"> an individual </w:t>
      </w:r>
      <w:r>
        <w:t>possesses</w:t>
      </w:r>
      <w:r w:rsidR="009D59D2">
        <w:t xml:space="preserve"> high relative negotiation power</w:t>
      </w:r>
      <w:r>
        <w:t>, there</w:t>
      </w:r>
      <w:r w:rsidR="009D59D2">
        <w:t xml:space="preserve"> is a greater possibility that the person will comfortably initiate a negotiation with any party compared to a collectivist negotiator .</w:t>
      </w:r>
      <w:r>
        <w:t>therefore, in</w:t>
      </w:r>
      <w:r w:rsidR="009D59D2">
        <w:t xml:space="preserve"> any social setting, power is a measure </w:t>
      </w:r>
      <w:r>
        <w:t xml:space="preserve">of individual or group capacity to influence others thus influencing performance. </w:t>
      </w:r>
      <w:r w:rsidR="009D59D2">
        <w:t xml:space="preserve">According to Galinsky &amp; Mussweiler, 2001; Magee et al.(2007), the high power negotiator is likely to open with the first offer to their </w:t>
      </w:r>
      <w:r w:rsidR="00A55E2C">
        <w:t>counter</w:t>
      </w:r>
      <w:r w:rsidR="009D59D2">
        <w:t>party, this is a high leveraging area that an organization would benefit from from from the factor</w:t>
      </w:r>
      <w:r w:rsidR="009D59D2">
        <w:t xml:space="preserve"> of power and influence.</w:t>
      </w:r>
    </w:p>
    <w:p w14:paraId="0C3E6650" w14:textId="20E9F015" w:rsidR="004C3513" w:rsidRDefault="009D59D2" w:rsidP="00A557FA">
      <w:pPr>
        <w:spacing w:line="480" w:lineRule="auto"/>
        <w:ind w:firstLine="720"/>
      </w:pPr>
      <w:r>
        <w:t xml:space="preserve">Mainly, the factor of power determines the competitive ability of an individual or an organization negotiator. The </w:t>
      </w:r>
      <w:r w:rsidR="00A55E2C">
        <w:t>factor of power enables</w:t>
      </w:r>
      <w:r>
        <w:t xml:space="preserve"> people and organizations to use more competitive techniqu</w:t>
      </w:r>
      <w:r w:rsidR="00A55E2C">
        <w:t>es and tactics thus able to initia</w:t>
      </w:r>
      <w:r>
        <w:t>t</w:t>
      </w:r>
      <w:r>
        <w:t xml:space="preserve">e a more strong and effective step in negotiation. </w:t>
      </w:r>
      <w:r w:rsidR="00A55E2C">
        <w:t>Thus, for</w:t>
      </w:r>
      <w:r>
        <w:t xml:space="preserve"> a better outcome and performance in an organization as f</w:t>
      </w:r>
      <w:bookmarkStart w:id="0" w:name="_GoBack"/>
      <w:bookmarkEnd w:id="0"/>
      <w:r>
        <w:t xml:space="preserve">ar as </w:t>
      </w:r>
      <w:r w:rsidR="00A55E2C">
        <w:t>negotiation</w:t>
      </w:r>
      <w:r>
        <w:t xml:space="preserve"> is </w:t>
      </w:r>
      <w:r w:rsidR="00A55E2C">
        <w:t>concerned, power</w:t>
      </w:r>
      <w:r>
        <w:t xml:space="preserve"> has to be inducted and adopted by the organization.</w:t>
      </w:r>
    </w:p>
    <w:p w14:paraId="26CCD9F6" w14:textId="4BB0363F" w:rsidR="0085421D" w:rsidRDefault="009D59D2" w:rsidP="00A557FA">
      <w:pPr>
        <w:spacing w:line="480" w:lineRule="auto"/>
        <w:ind w:firstLine="720"/>
      </w:pPr>
      <w:r>
        <w:t>The two</w:t>
      </w:r>
      <w:r w:rsidR="00CD7F59">
        <w:t xml:space="preserve"> companies, T Mobile &amp; Sprint organizations have </w:t>
      </w:r>
      <w:r>
        <w:t>different ethical approaches that have</w:t>
      </w:r>
      <w:r w:rsidR="00CD7F59">
        <w:t xml:space="preserve"> had an impact on their negotiation process. </w:t>
      </w:r>
      <w:r w:rsidR="00971F2F">
        <w:t xml:space="preserve">The two </w:t>
      </w:r>
      <w:r>
        <w:t>organizations</w:t>
      </w:r>
      <w:r w:rsidR="00971F2F">
        <w:t xml:space="preserve"> for instance are driven by the ethic of individualism. The merger of the </w:t>
      </w:r>
      <w:r>
        <w:t>two</w:t>
      </w:r>
      <w:r w:rsidR="00971F2F">
        <w:t xml:space="preserve"> companies means that there is an objective of controlling the national </w:t>
      </w:r>
      <w:r>
        <w:t xml:space="preserve">carriers </w:t>
      </w:r>
      <w:r w:rsidR="00971F2F">
        <w:t xml:space="preserve">using </w:t>
      </w:r>
      <w:r>
        <w:t>reducing</w:t>
      </w:r>
      <w:r w:rsidR="00971F2F">
        <w:t xml:space="preserve"> it from four to three. </w:t>
      </w:r>
      <w:r>
        <w:t>The</w:t>
      </w:r>
      <w:r w:rsidR="00971F2F">
        <w:t xml:space="preserve"> action might result in an oligopoly.</w:t>
      </w:r>
      <w:r w:rsidRPr="00057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(Salazar,</w:t>
      </w:r>
      <w:r w:rsidRPr="0085421D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>)</w:t>
      </w:r>
      <w:r w:rsidR="00971F2F">
        <w:t xml:space="preserve"> This ethical stand will allow more power to the two </w:t>
      </w:r>
      <w:r>
        <w:t>organizations</w:t>
      </w:r>
      <w:r w:rsidR="00971F2F">
        <w:t xml:space="preserve"> which will translate into the huge potential of winning offers when any negotiation arises. </w:t>
      </w:r>
      <w:r>
        <w:t>Again, the</w:t>
      </w:r>
      <w:r w:rsidR="00971F2F">
        <w:t xml:space="preserve"> </w:t>
      </w:r>
      <w:r w:rsidR="00B50298">
        <w:t xml:space="preserve">two companies have failed to offer a straightforward explanation on the </w:t>
      </w:r>
      <w:r>
        <w:t>issue the</w:t>
      </w:r>
      <w:r w:rsidR="00B50298">
        <w:t xml:space="preserve"> reasons for the merger, and the benefits to the customers and all the shareholders. This has increased the issue of dishonesty and lack of </w:t>
      </w:r>
      <w:r w:rsidR="00B50298">
        <w:lastRenderedPageBreak/>
        <w:t xml:space="preserve">transparency between the two companies and their stakeholders. As </w:t>
      </w:r>
      <w:r>
        <w:t>such, there</w:t>
      </w:r>
      <w:r w:rsidR="00B50298">
        <w:t xml:space="preserve"> are high chances that the two issues of dishonesty and lack of transparency would lead to the two companies become less powerful and influential when undertaking the negotiation process.</w:t>
      </w:r>
    </w:p>
    <w:p w14:paraId="5F3482B9" w14:textId="1BD27B20" w:rsidR="004C3513" w:rsidRPr="0085421D" w:rsidRDefault="009D59D2" w:rsidP="00A557FA">
      <w:pPr>
        <w:spacing w:line="480" w:lineRule="auto"/>
        <w:ind w:firstLine="720"/>
        <w:jc w:val="center"/>
      </w:pPr>
      <w:r w:rsidRPr="00A55E2C">
        <w:rPr>
          <w:b/>
        </w:rPr>
        <w:t>Conclu</w:t>
      </w:r>
      <w:r w:rsidRPr="00A55E2C">
        <w:rPr>
          <w:b/>
        </w:rPr>
        <w:t>sion</w:t>
      </w:r>
    </w:p>
    <w:p w14:paraId="4B02BF9E" w14:textId="77777777" w:rsidR="0085421D" w:rsidRDefault="009D59D2" w:rsidP="00A557FA">
      <w:pPr>
        <w:spacing w:line="480" w:lineRule="auto"/>
        <w:ind w:firstLine="720"/>
      </w:pPr>
      <w:r>
        <w:t xml:space="preserve">In conclusion, it is evident that with high power, individuals and organizations can bring out very key performance outcomes. However, although power and influence are major factors in </w:t>
      </w:r>
      <w:r w:rsidR="00A55E2C">
        <w:t xml:space="preserve">determining the outcome and </w:t>
      </w:r>
      <w:r>
        <w:t xml:space="preserve">performance of an organization, the </w:t>
      </w:r>
      <w:r w:rsidR="00A55E2C">
        <w:t>effects depend</w:t>
      </w:r>
      <w:r>
        <w:t xml:space="preserve"> on the kind of negotiation that is at hand.</w:t>
      </w:r>
    </w:p>
    <w:p w14:paraId="53029BA3" w14:textId="77777777" w:rsidR="0085421D" w:rsidRDefault="009D59D2" w:rsidP="00A557FA">
      <w:pPr>
        <w:spacing w:line="480" w:lineRule="auto"/>
        <w:ind w:firstLine="720"/>
      </w:pPr>
      <w:r>
        <w:br w:type="page"/>
      </w:r>
    </w:p>
    <w:p w14:paraId="4E502A8F" w14:textId="437DFA92" w:rsidR="00924A00" w:rsidRDefault="009D59D2" w:rsidP="0085421D">
      <w:pPr>
        <w:jc w:val="center"/>
      </w:pPr>
      <w:r>
        <w:lastRenderedPageBreak/>
        <w:t>References</w:t>
      </w:r>
    </w:p>
    <w:p w14:paraId="46F52FCF" w14:textId="49EC90C3" w:rsidR="00256F75" w:rsidRPr="0085421D" w:rsidRDefault="009D59D2">
      <w:pPr>
        <w:rPr>
          <w:rFonts w:ascii="Times New Roman" w:hAnsi="Times New Roman" w:cs="Times New Roman"/>
          <w:sz w:val="24"/>
          <w:szCs w:val="24"/>
        </w:rPr>
      </w:pPr>
      <w:r w:rsidRPr="0085421D">
        <w:rPr>
          <w:rFonts w:ascii="Times New Roman" w:hAnsi="Times New Roman" w:cs="Times New Roman"/>
          <w:sz w:val="24"/>
          <w:szCs w:val="24"/>
        </w:rPr>
        <w:t>Galinsky, A. D., Magee, J. C., Gruenfeld, D. H., Whitson, J. A., &amp; Liljenquist</w:t>
      </w:r>
      <w:r w:rsidRPr="0085421D">
        <w:rPr>
          <w:rFonts w:ascii="Times New Roman" w:hAnsi="Times New Roman" w:cs="Times New Roman"/>
          <w:sz w:val="24"/>
          <w:szCs w:val="24"/>
        </w:rPr>
        <w:t>, K. A. (2008). Power Reduces the Press of the Situation: Implications for Creativity, Conformity, and Dissonance. Journal of personality and social psychology, 95(6), 1450-1466.</w:t>
      </w:r>
    </w:p>
    <w:p w14:paraId="30918CDF" w14:textId="4AF9BB70" w:rsidR="00924A00" w:rsidRPr="0085421D" w:rsidRDefault="009D59D2">
      <w:pPr>
        <w:rPr>
          <w:rFonts w:ascii="Times New Roman" w:hAnsi="Times New Roman" w:cs="Times New Roman"/>
          <w:sz w:val="24"/>
          <w:szCs w:val="24"/>
        </w:rPr>
      </w:pPr>
      <w:r w:rsidRPr="0085421D">
        <w:rPr>
          <w:rFonts w:ascii="Times New Roman" w:hAnsi="Times New Roman" w:cs="Times New Roman"/>
          <w:sz w:val="24"/>
          <w:szCs w:val="24"/>
        </w:rPr>
        <w:t>Keltner, D., Gruenfeld, D. H., &amp; Anderson, C. (2003). Power, approach, and in</w:t>
      </w:r>
      <w:r w:rsidRPr="0085421D">
        <w:rPr>
          <w:rFonts w:ascii="Times New Roman" w:hAnsi="Times New Roman" w:cs="Times New Roman"/>
          <w:sz w:val="24"/>
          <w:szCs w:val="24"/>
        </w:rPr>
        <w:t xml:space="preserve">hibition. Psychological Review, 110(2), 265-284. </w:t>
      </w:r>
      <w:hyperlink r:id="rId8" w:history="1">
        <w:r w:rsidR="0085421D" w:rsidRPr="0085421D">
          <w:rPr>
            <w:rStyle w:val="Hyperlink"/>
            <w:rFonts w:ascii="Times New Roman" w:hAnsi="Times New Roman" w:cs="Times New Roman"/>
            <w:sz w:val="24"/>
            <w:szCs w:val="24"/>
          </w:rPr>
          <w:t>http://dx.doi.org/10.1037/0033-295X.110.2.265</w:t>
        </w:r>
      </w:hyperlink>
    </w:p>
    <w:p w14:paraId="29A1592E" w14:textId="43FFCE15" w:rsidR="0085421D" w:rsidRPr="0085421D" w:rsidRDefault="009D59D2">
      <w:pPr>
        <w:rPr>
          <w:rFonts w:ascii="Times New Roman" w:hAnsi="Times New Roman" w:cs="Times New Roman"/>
          <w:sz w:val="24"/>
          <w:szCs w:val="24"/>
        </w:rPr>
      </w:pPr>
      <w:r w:rsidRPr="0085421D">
        <w:rPr>
          <w:rFonts w:ascii="Times New Roman" w:hAnsi="Times New Roman" w:cs="Times New Roman"/>
          <w:sz w:val="24"/>
          <w:szCs w:val="24"/>
        </w:rPr>
        <w:t xml:space="preserve">Salazar, H. (n.d.). </w:t>
      </w:r>
      <w:r w:rsidR="0005768D">
        <w:rPr>
          <w:rFonts w:ascii="Times New Roman" w:hAnsi="Times New Roman" w:cs="Times New Roman"/>
          <w:sz w:val="24"/>
          <w:szCs w:val="24"/>
        </w:rPr>
        <w:t>(</w:t>
      </w:r>
      <w:r w:rsidR="0005768D" w:rsidRPr="0085421D">
        <w:rPr>
          <w:rFonts w:ascii="Times New Roman" w:hAnsi="Times New Roman" w:cs="Times New Roman"/>
          <w:sz w:val="24"/>
          <w:szCs w:val="24"/>
        </w:rPr>
        <w:t>2019</w:t>
      </w:r>
      <w:r w:rsidR="0005768D">
        <w:rPr>
          <w:rFonts w:ascii="Times New Roman" w:hAnsi="Times New Roman" w:cs="Times New Roman"/>
          <w:sz w:val="24"/>
          <w:szCs w:val="24"/>
        </w:rPr>
        <w:t>)</w:t>
      </w:r>
      <w:r w:rsidRPr="0085421D">
        <w:rPr>
          <w:rFonts w:ascii="Times New Roman" w:hAnsi="Times New Roman" w:cs="Times New Roman"/>
          <w:sz w:val="24"/>
          <w:szCs w:val="24"/>
        </w:rPr>
        <w:t xml:space="preserve">Chapter 2: The Many Faces of Ethics in the Workplace. In </w:t>
      </w:r>
      <w:r w:rsidRPr="0085421D">
        <w:rPr>
          <w:rFonts w:ascii="Times New Roman" w:hAnsi="Times New Roman" w:cs="Times New Roman"/>
          <w:i/>
          <w:iCs/>
          <w:sz w:val="24"/>
          <w:szCs w:val="24"/>
        </w:rPr>
        <w:t>The Business Eth</w:t>
      </w:r>
      <w:r w:rsidRPr="0085421D">
        <w:rPr>
          <w:rFonts w:ascii="Times New Roman" w:hAnsi="Times New Roman" w:cs="Times New Roman"/>
          <w:i/>
          <w:iCs/>
          <w:sz w:val="24"/>
          <w:szCs w:val="24"/>
        </w:rPr>
        <w:t>ics Case Manual: The Authoritative Step-by-Step Guide to Understanding and Improving the Ethics of Any Business</w:t>
      </w:r>
      <w:r w:rsidRPr="0085421D">
        <w:rPr>
          <w:rFonts w:ascii="Times New Roman" w:hAnsi="Times New Roman" w:cs="Times New Roman"/>
          <w:sz w:val="24"/>
          <w:szCs w:val="24"/>
        </w:rPr>
        <w:t xml:space="preserve"> (pp. 15-24). </w:t>
      </w:r>
    </w:p>
    <w:p w14:paraId="747D8C42" w14:textId="77777777" w:rsidR="00924A00" w:rsidRPr="0085421D" w:rsidRDefault="00924A00">
      <w:pPr>
        <w:rPr>
          <w:rFonts w:ascii="Times New Roman" w:hAnsi="Times New Roman" w:cs="Times New Roman"/>
          <w:sz w:val="24"/>
          <w:szCs w:val="24"/>
        </w:rPr>
      </w:pPr>
    </w:p>
    <w:p w14:paraId="0F7AB7CA" w14:textId="77777777" w:rsidR="00924A00" w:rsidRDefault="00924A00"/>
    <w:p w14:paraId="71E984F1" w14:textId="77777777" w:rsidR="00924A00" w:rsidRDefault="00924A00"/>
    <w:p w14:paraId="269DF31C" w14:textId="77777777" w:rsidR="00924A00" w:rsidRDefault="00924A00"/>
    <w:p w14:paraId="14843FD5" w14:textId="77777777" w:rsidR="00924A00" w:rsidRDefault="00924A00"/>
    <w:sectPr w:rsidR="00924A00" w:rsidSect="0044325B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A1706" w14:textId="77777777" w:rsidR="009D59D2" w:rsidRDefault="009D59D2">
      <w:pPr>
        <w:spacing w:after="0" w:line="240" w:lineRule="auto"/>
      </w:pPr>
      <w:r>
        <w:separator/>
      </w:r>
    </w:p>
  </w:endnote>
  <w:endnote w:type="continuationSeparator" w:id="0">
    <w:p w14:paraId="40B72EB7" w14:textId="77777777" w:rsidR="009D59D2" w:rsidRDefault="009D5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4C9748" w14:textId="77777777" w:rsidR="009D59D2" w:rsidRDefault="009D59D2">
      <w:pPr>
        <w:spacing w:after="0" w:line="240" w:lineRule="auto"/>
      </w:pPr>
      <w:r>
        <w:separator/>
      </w:r>
    </w:p>
  </w:footnote>
  <w:footnote w:type="continuationSeparator" w:id="0">
    <w:p w14:paraId="268531BF" w14:textId="77777777" w:rsidR="009D59D2" w:rsidRDefault="009D5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92343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EF23E5" w14:textId="4418FA35" w:rsidR="0044325B" w:rsidRDefault="009D59D2" w:rsidP="0044325B">
        <w:pPr>
          <w:pStyle w:val="Header"/>
          <w:jc w:val="center"/>
        </w:pPr>
        <w:r>
          <w:t>IMPROVING NEGOTIATION</w:t>
        </w:r>
        <w:r>
          <w:tab/>
        </w:r>
        <w:r>
          <w:tab/>
          <w:t xml:space="preserve">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7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C11C090" w14:textId="77777777" w:rsidR="0044325B" w:rsidRDefault="004432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93728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19F441E" w14:textId="77777777" w:rsidR="0044325B" w:rsidRDefault="009D59D2" w:rsidP="0044325B">
        <w:pPr>
          <w:pStyle w:val="Header"/>
          <w:jc w:val="right"/>
        </w:pPr>
        <w:r>
          <w:t>Running head: IMPROVING NEGOTIATION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7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050863" w14:textId="77777777" w:rsidR="0044325B" w:rsidRDefault="0044325B" w:rsidP="0044325B">
    <w:pPr>
      <w:pStyle w:val="Header"/>
    </w:pPr>
  </w:p>
  <w:p w14:paraId="06CD88AE" w14:textId="77777777" w:rsidR="0044325B" w:rsidRDefault="004432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75FC5"/>
    <w:multiLevelType w:val="multilevel"/>
    <w:tmpl w:val="B5D0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BA"/>
    <w:rsid w:val="00012D22"/>
    <w:rsid w:val="0005768D"/>
    <w:rsid w:val="00102D15"/>
    <w:rsid w:val="00256F75"/>
    <w:rsid w:val="00283D5F"/>
    <w:rsid w:val="00362FBF"/>
    <w:rsid w:val="003A7348"/>
    <w:rsid w:val="0044325B"/>
    <w:rsid w:val="00476006"/>
    <w:rsid w:val="004C3513"/>
    <w:rsid w:val="00711DBA"/>
    <w:rsid w:val="00730F22"/>
    <w:rsid w:val="00803F2A"/>
    <w:rsid w:val="00853037"/>
    <w:rsid w:val="0085421D"/>
    <w:rsid w:val="00924A00"/>
    <w:rsid w:val="00971F2F"/>
    <w:rsid w:val="009D59D2"/>
    <w:rsid w:val="00A557FA"/>
    <w:rsid w:val="00A55E2C"/>
    <w:rsid w:val="00B300B5"/>
    <w:rsid w:val="00B50298"/>
    <w:rsid w:val="00B95CAE"/>
    <w:rsid w:val="00C57452"/>
    <w:rsid w:val="00C92FAF"/>
    <w:rsid w:val="00CD7F59"/>
    <w:rsid w:val="00D81C6B"/>
    <w:rsid w:val="00E8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1A6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7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745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43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25B"/>
  </w:style>
  <w:style w:type="paragraph" w:styleId="Footer">
    <w:name w:val="footer"/>
    <w:basedOn w:val="Normal"/>
    <w:link w:val="FooterChar"/>
    <w:uiPriority w:val="99"/>
    <w:unhideWhenUsed/>
    <w:rsid w:val="00443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25B"/>
  </w:style>
  <w:style w:type="character" w:styleId="Hyperlink">
    <w:name w:val="Hyperlink"/>
    <w:basedOn w:val="DefaultParagraphFont"/>
    <w:uiPriority w:val="99"/>
    <w:unhideWhenUsed/>
    <w:rsid w:val="0085421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7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745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43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25B"/>
  </w:style>
  <w:style w:type="paragraph" w:styleId="Footer">
    <w:name w:val="footer"/>
    <w:basedOn w:val="Normal"/>
    <w:link w:val="FooterChar"/>
    <w:uiPriority w:val="99"/>
    <w:unhideWhenUsed/>
    <w:rsid w:val="00443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25B"/>
  </w:style>
  <w:style w:type="character" w:styleId="Hyperlink">
    <w:name w:val="Hyperlink"/>
    <w:basedOn w:val="DefaultParagraphFont"/>
    <w:uiPriority w:val="99"/>
    <w:unhideWhenUsed/>
    <w:rsid w:val="008542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37/0033-295X.110.2.26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 Sites</dc:creator>
  <cp:lastModifiedBy>ismail - [2010]</cp:lastModifiedBy>
  <cp:revision>8</cp:revision>
  <dcterms:created xsi:type="dcterms:W3CDTF">2021-04-12T10:26:00Z</dcterms:created>
  <dcterms:modified xsi:type="dcterms:W3CDTF">2021-04-12T17:14:00Z</dcterms:modified>
</cp:coreProperties>
</file>